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7F" w:rsidRDefault="002E647F" w:rsidP="002E647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790000"/>
          <w:bdr w:val="none" w:sz="0" w:space="0" w:color="auto" w:frame="1"/>
        </w:rPr>
        <w:t>УВАЖАЕМЫЙ ПОЛЬЗОВАТЕЛЬ!</w:t>
      </w:r>
    </w:p>
    <w:p w:rsidR="002E647F" w:rsidRDefault="002E647F" w:rsidP="002E647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790000"/>
          <w:bdr w:val="none" w:sz="0" w:space="0" w:color="auto" w:frame="1"/>
        </w:rPr>
        <w:t xml:space="preserve">Данная электронная форма, предназначена для подачи обращений по вопросам благоустройства и санитарной очистки территории населенных пунктов: </w:t>
      </w:r>
      <w:r>
        <w:rPr>
          <w:rFonts w:ascii="Helvetica" w:hAnsi="Helvetica" w:cs="Helvetica"/>
          <w:b/>
          <w:bCs/>
          <w:color w:val="790000"/>
          <w:bdr w:val="none" w:sz="0" w:space="0" w:color="auto" w:frame="1"/>
        </w:rPr>
        <w:t xml:space="preserve">с.п. Лемпино </w:t>
      </w:r>
      <w:r>
        <w:rPr>
          <w:rFonts w:ascii="Helvetica" w:hAnsi="Helvetica" w:cs="Helvetica"/>
          <w:b/>
          <w:bCs/>
          <w:color w:val="790000"/>
          <w:bdr w:val="none" w:sz="0" w:space="0" w:color="auto" w:frame="1"/>
        </w:rPr>
        <w:t xml:space="preserve">администрацию сельского поселения </w:t>
      </w:r>
      <w:r>
        <w:rPr>
          <w:rFonts w:ascii="Helvetica" w:hAnsi="Helvetica" w:cs="Helvetica"/>
          <w:b/>
          <w:bCs/>
          <w:color w:val="790000"/>
          <w:bdr w:val="none" w:sz="0" w:space="0" w:color="auto" w:frame="1"/>
        </w:rPr>
        <w:t>Лемпино</w:t>
      </w:r>
      <w:r>
        <w:rPr>
          <w:rFonts w:ascii="Helvetica" w:hAnsi="Helvetica" w:cs="Helvetica"/>
          <w:b/>
          <w:bCs/>
          <w:color w:val="790000"/>
          <w:bdr w:val="none" w:sz="0" w:space="0" w:color="auto" w:frame="1"/>
        </w:rPr>
        <w:t>.</w:t>
      </w:r>
    </w:p>
    <w:p w:rsidR="002E647F" w:rsidRDefault="002E647F" w:rsidP="002E647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790000"/>
          <w:sz w:val="22"/>
          <w:szCs w:val="22"/>
          <w:bdr w:val="none" w:sz="0" w:space="0" w:color="auto" w:frame="1"/>
        </w:rPr>
        <w:t>Пожалуйста, прежде чем отправить обращение в форме электронного документа, внимательно ознакомьтесь со следующей информацией.</w:t>
      </w:r>
    </w:p>
    <w:p w:rsidR="002E647F" w:rsidRDefault="002E647F" w:rsidP="002E647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 xml:space="preserve">1. Обращения, направленные в форме электронного документа через официальный сайт, поступают на рассмотрение в Администрацию сельского поселения </w:t>
      </w: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Лемпино</w:t>
      </w: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.</w:t>
      </w:r>
    </w:p>
    <w:p w:rsidR="002E647F" w:rsidRDefault="002E647F" w:rsidP="002E647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2. Перед отправкой обращения в форме электронного документа необходимо корректно заполнить электронную форму.</w:t>
      </w:r>
    </w:p>
    <w:p w:rsidR="002E647F" w:rsidRDefault="002E647F" w:rsidP="002E647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3. Ответ на Ваше обращение либо уведомление о его переадресации направляется в форме электронного документа по адресу электронной почты (e-</w:t>
      </w:r>
      <w:proofErr w:type="spellStart"/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mail</w:t>
      </w:r>
      <w:proofErr w:type="spellEnd"/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), указанному Вами.</w:t>
      </w:r>
    </w:p>
    <w:p w:rsidR="002E647F" w:rsidRDefault="002E647F" w:rsidP="002E647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4. 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 ст. 7 Федерального закона от 2 мая 2006 года № 59-ФЗ «О порядке рассмотрения обращений граждан Российской Федерации».</w:t>
      </w:r>
    </w:p>
    <w:p w:rsidR="002E647F" w:rsidRDefault="002E647F" w:rsidP="002E647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В случае</w:t>
      </w:r>
      <w:proofErr w:type="gramStart"/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,</w:t>
      </w:r>
      <w:proofErr w:type="gramEnd"/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 xml:space="preserve"> если текст Вашего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лицу, в соответствии с их компетенцией, о чем Вам будет сообщено в течение семи дней со дня регистрации обращения.</w:t>
      </w:r>
    </w:p>
    <w:p w:rsidR="002E647F" w:rsidRDefault="002E647F" w:rsidP="002E647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5. В случае необходимости в подтверждение своих доводов Вы вправе приложить к обращению необходимые документы и материалы в электронной форме.</w:t>
      </w:r>
    </w:p>
    <w:p w:rsidR="002E647F" w:rsidRDefault="002E647F" w:rsidP="002E647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 xml:space="preserve">6. </w:t>
      </w:r>
      <w:proofErr w:type="gramStart"/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Если в направленном Вами тексте в форме электронного документа, содержащемся в поле ввода текста обращения в форме электронного документа, не изложено предложение, заявление или жалоба, а только ссылка на приложение (файл вложение) либо на контент интернет-сайта, то в ответе разъясняется порядок его рассмотрения, установленный Федеральным законом от 2 мая 2006 года № 59 «О порядке рассмотрения обращений граждан Российской Федерации».</w:t>
      </w:r>
      <w:proofErr w:type="gramEnd"/>
    </w:p>
    <w:p w:rsidR="002E647F" w:rsidRDefault="002E647F" w:rsidP="002E647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7. Обращаем Ваше внимание на порядок рассмотрения отдельных обращений, предусмотренный ст. 11 Федерального закона от 2 мая 2006 года № 59-ФЗ «О порядке рассмотрения обращений граждан Российской Федерации».</w:t>
      </w:r>
    </w:p>
    <w:p w:rsidR="002E647F" w:rsidRDefault="002E647F" w:rsidP="002E647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8. При направлении Вами обращений, касающихся обжалования судебных решений, необходимо иметь в виду следующее.</w:t>
      </w:r>
    </w:p>
    <w:p w:rsidR="002E647F" w:rsidRDefault="002E647F" w:rsidP="002E647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 xml:space="preserve">Согласно Конституции Российской Федерации правосудие в России осуществляется только судом. </w:t>
      </w:r>
      <w:proofErr w:type="gramStart"/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 xml:space="preserve"> Решения судебных органов обжалуются в установленном законом процессуальном порядке.</w:t>
      </w:r>
    </w:p>
    <w:p w:rsidR="002E647F" w:rsidRDefault="002E647F" w:rsidP="002E647F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 xml:space="preserve">9. </w:t>
      </w:r>
      <w:proofErr w:type="gramStart"/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«Ответы на обращения, затрагивающие интересы неопределенного круга лиц», на которой размещен ответ на вопрос, поставленный в Вашем обращении.</w:t>
      </w:r>
      <w:proofErr w:type="gramEnd"/>
    </w:p>
    <w:p w:rsidR="002E647F" w:rsidRDefault="002E647F" w:rsidP="002E647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lastRenderedPageBreak/>
        <w:t>Адрес</w:t>
      </w: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 xml:space="preserve"> </w:t>
      </w: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для отправки обращений обычной почтой: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2E647F" w:rsidRDefault="002E647F" w:rsidP="002E647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628334</w:t>
      </w: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 Ханты-Мансийский автономный округ – Югра, Нефтеюганский район, </w:t>
      </w:r>
      <w:proofErr w:type="spellStart"/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п</w:t>
      </w:r>
      <w:proofErr w:type="gramStart"/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.</w:t>
      </w: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Л</w:t>
      </w:r>
      <w:proofErr w:type="gramEnd"/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емпино</w:t>
      </w:r>
      <w:proofErr w:type="spellEnd"/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ул.</w:t>
      </w: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Солнечная</w:t>
      </w:r>
      <w:proofErr w:type="spellEnd"/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, дом 1</w:t>
      </w: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 xml:space="preserve">, МУ "Администрация сельского поселения </w:t>
      </w: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Лемпино</w:t>
      </w:r>
      <w:r>
        <w:rPr>
          <w:rFonts w:ascii="Helvetica" w:hAnsi="Helvetica" w:cs="Helvetica"/>
          <w:b/>
          <w:bCs/>
          <w:color w:val="790000"/>
          <w:sz w:val="20"/>
          <w:szCs w:val="20"/>
          <w:bdr w:val="none" w:sz="0" w:space="0" w:color="auto" w:frame="1"/>
        </w:rPr>
        <w:t>"</w:t>
      </w:r>
    </w:p>
    <w:bookmarkEnd w:id="0"/>
    <w:p w:rsidR="00065DF7" w:rsidRDefault="002E647F" w:rsidP="002E647F"/>
    <w:sectPr w:rsidR="0006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7F"/>
    <w:rsid w:val="002E647F"/>
    <w:rsid w:val="005147D7"/>
    <w:rsid w:val="007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2019-03-26T07:47:00Z</dcterms:created>
  <dcterms:modified xsi:type="dcterms:W3CDTF">2019-03-26T07:52:00Z</dcterms:modified>
</cp:coreProperties>
</file>